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725" w:tblpY="-806"/>
        <w:tblW w:w="10975" w:type="dxa"/>
        <w:tblLook w:val="04A0" w:firstRow="1" w:lastRow="0" w:firstColumn="1" w:lastColumn="0" w:noHBand="0" w:noVBand="1"/>
      </w:tblPr>
      <w:tblGrid>
        <w:gridCol w:w="2335"/>
        <w:gridCol w:w="1440"/>
        <w:gridCol w:w="2070"/>
        <w:gridCol w:w="2070"/>
        <w:gridCol w:w="3060"/>
      </w:tblGrid>
      <w:tr w:rsidR="009B6FFB" w:rsidRPr="009B6FFB" w14:paraId="303B80BA" w14:textId="77777777" w:rsidTr="00045F7B">
        <w:trPr>
          <w:trHeight w:val="1786"/>
        </w:trPr>
        <w:tc>
          <w:tcPr>
            <w:tcW w:w="3775" w:type="dxa"/>
            <w:gridSpan w:val="2"/>
          </w:tcPr>
          <w:p w14:paraId="399D889A" w14:textId="77777777" w:rsidR="009B6FFB" w:rsidRPr="009B6FFB" w:rsidRDefault="009B6FFB" w:rsidP="009B6FFB">
            <w:pPr>
              <w:bidi/>
              <w:rPr>
                <w:lang w:bidi="fa-IR"/>
              </w:rPr>
            </w:pPr>
            <w:r w:rsidRPr="009B6FFB">
              <w:rPr>
                <w:rtl/>
                <w:lang w:bidi="fa-IR"/>
              </w:rPr>
              <w:t xml:space="preserve">کد دستنامه : </w:t>
            </w:r>
            <w:r w:rsidRPr="009B6FFB">
              <w:rPr>
                <w:lang w:bidi="fa-IR"/>
              </w:rPr>
              <w:t>TR - BO - 04</w:t>
            </w:r>
          </w:p>
          <w:p w14:paraId="6B8E59E7" w14:textId="77777777" w:rsidR="009B6FFB" w:rsidRPr="009B6FFB" w:rsidRDefault="009B6FFB" w:rsidP="009B6FFB">
            <w:pPr>
              <w:jc w:val="right"/>
              <w:rPr>
                <w:rtl/>
                <w:lang w:bidi="fa-IR"/>
              </w:rPr>
            </w:pPr>
            <w:r w:rsidRPr="009B6FFB">
              <w:rPr>
                <w:rtl/>
                <w:lang w:bidi="fa-IR"/>
              </w:rPr>
              <w:br/>
              <w:t>آخرین بازنگری : تابستان 1405</w:t>
            </w:r>
          </w:p>
          <w:p w14:paraId="4F1BF60B" w14:textId="77777777" w:rsidR="009B6FFB" w:rsidRPr="009B6FFB" w:rsidRDefault="009B6FFB" w:rsidP="009B6FFB">
            <w:pPr>
              <w:jc w:val="right"/>
              <w:rPr>
                <w:rtl/>
                <w:lang w:bidi="fa-IR"/>
              </w:rPr>
            </w:pPr>
            <w:r w:rsidRPr="009B6FFB">
              <w:rPr>
                <w:rtl/>
                <w:lang w:bidi="fa-IR"/>
              </w:rPr>
              <w:br/>
              <w:t>تعداد بازنگری : 4</w:t>
            </w:r>
          </w:p>
        </w:tc>
        <w:tc>
          <w:tcPr>
            <w:tcW w:w="4140" w:type="dxa"/>
            <w:gridSpan w:val="2"/>
          </w:tcPr>
          <w:p w14:paraId="7EBAD909" w14:textId="77777777" w:rsidR="009B6FFB" w:rsidRPr="009B6FFB" w:rsidRDefault="009B6FFB" w:rsidP="009B6FFB">
            <w:pPr>
              <w:rPr>
                <w:rtl/>
              </w:rPr>
            </w:pPr>
            <w:r w:rsidRPr="009B6FFB">
              <w:rPr>
                <w:noProof/>
                <w:rtl/>
                <w:lang w:val="ar-SA"/>
              </w:rPr>
              <mc:AlternateContent>
                <mc:Choice Requires="wps">
                  <w:drawing>
                    <wp:anchor distT="0" distB="0" distL="114300" distR="114300" simplePos="0" relativeHeight="251659264" behindDoc="0" locked="0" layoutInCell="1" allowOverlap="1" wp14:anchorId="6DA3E13B" wp14:editId="430492FD">
                      <wp:simplePos x="0" y="0"/>
                      <wp:positionH relativeFrom="column">
                        <wp:posOffset>555823</wp:posOffset>
                      </wp:positionH>
                      <wp:positionV relativeFrom="paragraph">
                        <wp:posOffset>178549</wp:posOffset>
                      </wp:positionV>
                      <wp:extent cx="640819" cy="688700"/>
                      <wp:effectExtent l="0" t="0" r="0" b="0"/>
                      <wp:wrapNone/>
                      <wp:docPr id="1852075838" name="Text Box 1"/>
                      <wp:cNvGraphicFramePr/>
                      <a:graphic xmlns:a="http://schemas.openxmlformats.org/drawingml/2006/main">
                        <a:graphicData uri="http://schemas.microsoft.com/office/word/2010/wordprocessingShape">
                          <wps:wsp>
                            <wps:cNvSpPr txBox="1"/>
                            <wps:spPr>
                              <a:xfrm>
                                <a:off x="0" y="0"/>
                                <a:ext cx="640819" cy="688700"/>
                              </a:xfrm>
                              <a:prstGeom prst="rect">
                                <a:avLst/>
                              </a:prstGeom>
                              <a:noFill/>
                              <a:ln>
                                <a:noFill/>
                              </a:ln>
                              <a:effectLst/>
                            </wps:spPr>
                            <wps:txbx>
                              <w:txbxContent>
                                <w:p w14:paraId="1A9C7DE8" w14:textId="77777777" w:rsidR="009B6FFB" w:rsidRDefault="009B6FFB" w:rsidP="009B6F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3E13B" id="_x0000_t202" coordsize="21600,21600" o:spt="202" path="m,l,21600r21600,l21600,xe">
                      <v:stroke joinstyle="miter"/>
                      <v:path gradientshapeok="t" o:connecttype="rect"/>
                    </v:shapetype>
                    <v:shape id="Text Box 1" o:spid="_x0000_s1026" type="#_x0000_t202" style="position:absolute;margin-left:43.75pt;margin-top:14.05pt;width:50.45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oxFAIAADAEAAAOAAAAZHJzL2Uyb0RvYy54bWysU11v2jAUfZ+0/2D5fSQgRmlEqFgrpkmo&#10;rUSnPhvHJpFsX882JOzX79oJhXV7mvbi3K9c33vO8eKu04ochfMNmJKORzklwnCoGrMv6feX9ac5&#10;JT4wUzEFRpT0JDy9W378sGhtISZQg6qEI9jE+KK1Ja1DsEWWeV4LzfwIrDCYlOA0C+i6fVY51mJ3&#10;rbJJns+yFlxlHXDhPUYf+iRdpv5SCh6epPQiEFVSnC2k06VzF89suWDF3jFbN3wYg/3DFJo1Bi99&#10;a/XAAiMH1/zRSjfcgQcZRhx0BlI2XKQdcJtx/m6bbc2sSLsgON6+weT/X1v+eNzaZ0dC9wU6JDAC&#10;0lpfeAzGfTrpdPzipATzCOHpDTbRBcIxOJvm8/EtJRxTs/n8Jk+wZpefrfPhqwBNolFSh6wksNhx&#10;4wNeiKXnkniXgXWjVGJGmd8CWNhHRKJ2+Psyb7RCt+uGJXZQnXA3Bz3t3vJ1gxNsmA/PzCHPuA5q&#10;NzzhIRW0JYXBoqQG9/Nv8ViP8GOWkhZ1U1L/48CcoER9M0jM7Xg6jUJLzvTzzQQdd53ZXWfMQd8D&#10;SnOMr8TyZMb6oM6mdKBfUeKreCummOF4d0nD2bwPvZrxiXCxWqUilJZlYWO2lsfWEcKI70v3ypwd&#10;SAjI3iOcFcaKd1z0tT34q0MA2SSiIsA9qshadFCWib/hCUXdX/up6vLQl78AAAD//wMAUEsDBBQA&#10;BgAIAAAAIQAD70JN3QAAAAkBAAAPAAAAZHJzL2Rvd25yZXYueG1sTI/BTsMwEETvSPyDtUjcqN3S&#10;piZkUyEQVxCFInFz420SEa+j2G3C3+Oe4DarGc28LTaT68SJhtB6RpjPFAjiytuWa4SP9+cbDSJE&#10;w9Z0ngnhhwJsysuLwuTWj/xGp22sRSrhkBuEJsY+lzJUDTkTZr4nTt7BD87EdA61tIMZU7nr5EKp&#10;TDrTclpoTE+PDVXf26ND2L0cvj6X6rV+cqt+9JOS7O4k4vXV9HAPItIU/8Jwxk/oUCamvT+yDaJD&#10;0OtVSiIs9BzE2dd6CWKfxG2WgSwL+f+D8hcAAP//AwBQSwECLQAUAAYACAAAACEAtoM4kv4AAADh&#10;AQAAEwAAAAAAAAAAAAAAAAAAAAAAW0NvbnRlbnRfVHlwZXNdLnhtbFBLAQItABQABgAIAAAAIQA4&#10;/SH/1gAAAJQBAAALAAAAAAAAAAAAAAAAAC8BAABfcmVscy8ucmVsc1BLAQItABQABgAIAAAAIQBz&#10;3GoxFAIAADAEAAAOAAAAAAAAAAAAAAAAAC4CAABkcnMvZTJvRG9jLnhtbFBLAQItABQABgAIAAAA&#10;IQAD70JN3QAAAAkBAAAPAAAAAAAAAAAAAAAAAG4EAABkcnMvZG93bnJldi54bWxQSwUGAAAAAAQA&#10;BADzAAAAeAUAAAAA&#10;" filled="f" stroked="f">
                      <v:textbox>
                        <w:txbxContent>
                          <w:p w14:paraId="1A9C7DE8" w14:textId="77777777" w:rsidR="009B6FFB" w:rsidRDefault="009B6FFB" w:rsidP="009B6FFB"/>
                        </w:txbxContent>
                      </v:textbox>
                    </v:shape>
                  </w:pict>
                </mc:Fallback>
              </mc:AlternateContent>
            </w:r>
          </w:p>
          <w:p w14:paraId="612534B0" w14:textId="77777777" w:rsidR="009B6FFB" w:rsidRPr="009B6FFB" w:rsidRDefault="009B6FFB" w:rsidP="009B6FFB">
            <w:pPr>
              <w:jc w:val="center"/>
              <w:rPr>
                <w:rtl/>
              </w:rPr>
            </w:pPr>
            <w:r w:rsidRPr="009B6FFB">
              <w:rPr>
                <w:noProof/>
              </w:rPr>
              <w:drawing>
                <wp:inline distT="0" distB="0" distL="0" distR="0" wp14:anchorId="2187C5CF" wp14:editId="70BC5E21">
                  <wp:extent cx="748030" cy="704850"/>
                  <wp:effectExtent l="0" t="0" r="0" b="0"/>
                  <wp:docPr id="1170124216" name="Picture 1" descr="C:\Users\salari-h2\Desktop\Logo-U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C:\Users\salari-h2\Desktop\Logo-Uni.png"/>
                          <pic:cNvPicPr>
                            <a:picLocks noChangeAspect="1"/>
                          </pic:cNvPicPr>
                        </pic:nvPicPr>
                        <pic:blipFill>
                          <a:blip r:embed="rId5" cstate="print"/>
                          <a:srcRect/>
                          <a:stretch>
                            <a:fillRect/>
                          </a:stretch>
                        </pic:blipFill>
                        <pic:spPr bwMode="auto">
                          <a:xfrm>
                            <a:off x="0" y="0"/>
                            <a:ext cx="748030" cy="704850"/>
                          </a:xfrm>
                          <a:prstGeom prst="rect">
                            <a:avLst/>
                          </a:prstGeom>
                          <a:noFill/>
                          <a:ln w="9525">
                            <a:noFill/>
                            <a:miter lim="800000"/>
                            <a:headEnd/>
                            <a:tailEnd/>
                          </a:ln>
                        </pic:spPr>
                      </pic:pic>
                    </a:graphicData>
                  </a:graphic>
                </wp:inline>
              </w:drawing>
            </w:r>
          </w:p>
          <w:p w14:paraId="6B633F0B" w14:textId="77777777" w:rsidR="009B6FFB" w:rsidRPr="009B6FFB" w:rsidRDefault="009B6FFB" w:rsidP="009B6FFB">
            <w:pPr>
              <w:jc w:val="center"/>
              <w:rPr>
                <w:rtl/>
              </w:rPr>
            </w:pPr>
            <w:r w:rsidRPr="009B6FFB">
              <w:rPr>
                <w:rtl/>
              </w:rPr>
              <w:t xml:space="preserve">بیمارستان آیت الله مدنی بجستان </w:t>
            </w:r>
          </w:p>
        </w:tc>
        <w:tc>
          <w:tcPr>
            <w:tcW w:w="3060" w:type="dxa"/>
          </w:tcPr>
          <w:p w14:paraId="5976738B" w14:textId="77777777" w:rsidR="009B6FFB" w:rsidRPr="009B6FFB" w:rsidRDefault="009B6FFB" w:rsidP="009B6FFB">
            <w:pPr>
              <w:keepNext/>
              <w:keepLines/>
              <w:bidi/>
              <w:spacing w:before="360" w:after="80"/>
              <w:jc w:val="center"/>
              <w:outlineLvl w:val="0"/>
              <w:rPr>
                <w:rFonts w:asciiTheme="majorHAnsi" w:eastAsiaTheme="majorEastAsia" w:hAnsiTheme="majorHAnsi" w:cs="B Titr"/>
                <w:color w:val="2F5496" w:themeColor="accent1" w:themeShade="BF"/>
                <w:sz w:val="22"/>
                <w:szCs w:val="22"/>
                <w:rtl/>
              </w:rPr>
            </w:pPr>
            <w:r w:rsidRPr="009B6FFB">
              <w:rPr>
                <w:rFonts w:asciiTheme="majorHAnsi" w:eastAsiaTheme="majorEastAsia" w:hAnsiTheme="majorHAnsi" w:cs="B Titr"/>
                <w:b/>
                <w:bCs/>
                <w:color w:val="2F5496" w:themeColor="accent1" w:themeShade="BF"/>
                <w:sz w:val="22"/>
                <w:szCs w:val="22"/>
                <w:rtl/>
              </w:rPr>
              <w:t xml:space="preserve">دستورالعمل انجام ارزیابی اولیه پرستاری </w:t>
            </w:r>
          </w:p>
        </w:tc>
      </w:tr>
      <w:tr w:rsidR="009B6FFB" w:rsidRPr="009B6FFB" w14:paraId="425773DE" w14:textId="77777777" w:rsidTr="00045F7B">
        <w:trPr>
          <w:trHeight w:val="436"/>
        </w:trPr>
        <w:tc>
          <w:tcPr>
            <w:tcW w:w="3775" w:type="dxa"/>
            <w:gridSpan w:val="2"/>
          </w:tcPr>
          <w:p w14:paraId="75C62241" w14:textId="77777777" w:rsidR="009B6FFB" w:rsidRPr="009B6FFB" w:rsidRDefault="009B6FFB" w:rsidP="009B6FFB">
            <w:pPr>
              <w:jc w:val="center"/>
              <w:rPr>
                <w:rFonts w:cs="B Titr"/>
              </w:rPr>
            </w:pPr>
            <w:r w:rsidRPr="009B6FFB">
              <w:rPr>
                <w:rFonts w:cs="B Titr"/>
                <w:rtl/>
              </w:rPr>
              <w:t>سنجه</w:t>
            </w:r>
          </w:p>
        </w:tc>
        <w:tc>
          <w:tcPr>
            <w:tcW w:w="4140" w:type="dxa"/>
            <w:gridSpan w:val="2"/>
          </w:tcPr>
          <w:p w14:paraId="4D1D0AC7" w14:textId="77777777" w:rsidR="009B6FFB" w:rsidRPr="009B6FFB" w:rsidRDefault="009B6FFB" w:rsidP="009B6FFB">
            <w:pPr>
              <w:jc w:val="center"/>
              <w:rPr>
                <w:rFonts w:cs="B Titr"/>
              </w:rPr>
            </w:pPr>
            <w:r w:rsidRPr="009B6FFB">
              <w:rPr>
                <w:rFonts w:cs="B Titr"/>
                <w:rtl/>
              </w:rPr>
              <w:t>استاندارد</w:t>
            </w:r>
          </w:p>
        </w:tc>
        <w:tc>
          <w:tcPr>
            <w:tcW w:w="3060" w:type="dxa"/>
          </w:tcPr>
          <w:p w14:paraId="6E33552C" w14:textId="77777777" w:rsidR="009B6FFB" w:rsidRPr="009B6FFB" w:rsidRDefault="009B6FFB" w:rsidP="009B6FFB">
            <w:pPr>
              <w:jc w:val="center"/>
              <w:rPr>
                <w:rFonts w:cs="B Titr"/>
                <w:rtl/>
                <w:lang w:bidi="fa-IR"/>
              </w:rPr>
            </w:pPr>
            <w:r w:rsidRPr="009B6FFB">
              <w:rPr>
                <w:rFonts w:cs="B Titr"/>
                <w:rtl/>
                <w:lang w:bidi="fa-IR"/>
              </w:rPr>
              <w:t xml:space="preserve">عنوان سنجه </w:t>
            </w:r>
          </w:p>
        </w:tc>
      </w:tr>
      <w:tr w:rsidR="009B6FFB" w:rsidRPr="009B6FFB" w14:paraId="4C0392F7" w14:textId="77777777" w:rsidTr="00045F7B">
        <w:trPr>
          <w:trHeight w:val="814"/>
        </w:trPr>
        <w:tc>
          <w:tcPr>
            <w:tcW w:w="3775" w:type="dxa"/>
            <w:gridSpan w:val="2"/>
          </w:tcPr>
          <w:p w14:paraId="3004E14B" w14:textId="77777777" w:rsidR="009B6FFB" w:rsidRPr="009B6FFB" w:rsidRDefault="009B6FFB" w:rsidP="009B6FFB">
            <w:pPr>
              <w:jc w:val="center"/>
              <w:rPr>
                <w:rFonts w:cs="B Nazanin"/>
                <w:rtl/>
              </w:rPr>
            </w:pPr>
          </w:p>
          <w:p w14:paraId="4643C553" w14:textId="77777777" w:rsidR="009B6FFB" w:rsidRPr="009B6FFB" w:rsidRDefault="009B6FFB" w:rsidP="009B6FFB">
            <w:pPr>
              <w:jc w:val="center"/>
              <w:rPr>
                <w:rFonts w:cs="B Nazanin"/>
              </w:rPr>
            </w:pPr>
            <w:r w:rsidRPr="009B6FFB">
              <w:rPr>
                <w:rFonts w:cs="B Nazanin"/>
                <w:rtl/>
              </w:rPr>
              <w:t>1</w:t>
            </w:r>
          </w:p>
        </w:tc>
        <w:tc>
          <w:tcPr>
            <w:tcW w:w="4140" w:type="dxa"/>
            <w:gridSpan w:val="2"/>
          </w:tcPr>
          <w:p w14:paraId="30F5DB24" w14:textId="77777777" w:rsidR="009B6FFB" w:rsidRPr="009B6FFB" w:rsidRDefault="009B6FFB" w:rsidP="009B6FFB">
            <w:pPr>
              <w:jc w:val="center"/>
              <w:rPr>
                <w:rFonts w:cs="B Nazanin"/>
                <w:rtl/>
              </w:rPr>
            </w:pPr>
          </w:p>
          <w:p w14:paraId="62E4D3AF" w14:textId="77777777" w:rsidR="009B6FFB" w:rsidRPr="009B6FFB" w:rsidRDefault="009B6FFB" w:rsidP="009B6FFB">
            <w:pPr>
              <w:jc w:val="center"/>
              <w:rPr>
                <w:rFonts w:cs="B Nazanin"/>
              </w:rPr>
            </w:pPr>
            <w:r w:rsidRPr="009B6FFB">
              <w:rPr>
                <w:rFonts w:cs="B Nazanin"/>
                <w:rtl/>
              </w:rPr>
              <w:t xml:space="preserve">الف </w:t>
            </w:r>
            <w:r w:rsidRPr="009B6FFB">
              <w:rPr>
                <w:rFonts w:ascii="Times New Roman" w:hAnsi="Times New Roman" w:cs="Times New Roman"/>
                <w:rtl/>
              </w:rPr>
              <w:t>–</w:t>
            </w:r>
            <w:r w:rsidRPr="009B6FFB">
              <w:rPr>
                <w:rFonts w:cs="B Nazanin"/>
                <w:rtl/>
              </w:rPr>
              <w:t xml:space="preserve"> 1 - 2 </w:t>
            </w:r>
          </w:p>
        </w:tc>
        <w:tc>
          <w:tcPr>
            <w:tcW w:w="3060" w:type="dxa"/>
          </w:tcPr>
          <w:p w14:paraId="7F99D815" w14:textId="77777777" w:rsidR="009B6FFB" w:rsidRPr="009B6FFB" w:rsidRDefault="009B6FFB" w:rsidP="009B6FFB">
            <w:pPr>
              <w:bidi/>
              <w:rPr>
                <w:rFonts w:cs="B Nazanin"/>
              </w:rPr>
            </w:pPr>
            <w:r w:rsidRPr="009B6FFB">
              <w:rPr>
                <w:rFonts w:cs="B Nazanin"/>
                <w:rtl/>
              </w:rPr>
              <w:t xml:space="preserve">پرستاران ارزیابی اولیه بیماران را مطابق ضوابط مربوط انجام مید هند . </w:t>
            </w:r>
          </w:p>
        </w:tc>
      </w:tr>
      <w:tr w:rsidR="009B6FFB" w:rsidRPr="009B6FFB" w14:paraId="25407FB6" w14:textId="77777777" w:rsidTr="00045F7B">
        <w:trPr>
          <w:trHeight w:val="305"/>
        </w:trPr>
        <w:tc>
          <w:tcPr>
            <w:tcW w:w="10975" w:type="dxa"/>
            <w:gridSpan w:val="5"/>
            <w:shd w:val="clear" w:color="auto" w:fill="BFBFBF" w:themeFill="background1" w:themeFillShade="BF"/>
          </w:tcPr>
          <w:p w14:paraId="4029F8F4" w14:textId="77777777" w:rsidR="009B6FFB" w:rsidRPr="009B6FFB" w:rsidRDefault="009B6FFB" w:rsidP="009B6FFB"/>
        </w:tc>
      </w:tr>
      <w:tr w:rsidR="009B6FFB" w:rsidRPr="009B6FFB" w14:paraId="67BAD857" w14:textId="77777777" w:rsidTr="00045F7B">
        <w:trPr>
          <w:trHeight w:val="305"/>
        </w:trPr>
        <w:tc>
          <w:tcPr>
            <w:tcW w:w="2335" w:type="dxa"/>
          </w:tcPr>
          <w:p w14:paraId="36701F24" w14:textId="77777777" w:rsidR="009B6FFB" w:rsidRPr="009B6FFB" w:rsidRDefault="009B6FFB" w:rsidP="009B6FFB">
            <w:pPr>
              <w:jc w:val="center"/>
              <w:rPr>
                <w:rFonts w:cs="B Titr"/>
              </w:rPr>
            </w:pPr>
            <w:r w:rsidRPr="009B6FFB">
              <w:rPr>
                <w:rFonts w:cs="B Titr"/>
                <w:rtl/>
              </w:rPr>
              <w:t>امکانات مورد نیاز</w:t>
            </w:r>
          </w:p>
        </w:tc>
        <w:tc>
          <w:tcPr>
            <w:tcW w:w="1440" w:type="dxa"/>
          </w:tcPr>
          <w:p w14:paraId="0667807F" w14:textId="77777777" w:rsidR="009B6FFB" w:rsidRPr="009B6FFB" w:rsidRDefault="009B6FFB" w:rsidP="009B6FFB">
            <w:pPr>
              <w:jc w:val="center"/>
              <w:rPr>
                <w:rFonts w:cs="B Titr"/>
              </w:rPr>
            </w:pPr>
            <w:r w:rsidRPr="009B6FFB">
              <w:rPr>
                <w:rFonts w:cs="B Titr"/>
                <w:rtl/>
              </w:rPr>
              <w:t xml:space="preserve">فرد پاسخگو </w:t>
            </w:r>
          </w:p>
        </w:tc>
        <w:tc>
          <w:tcPr>
            <w:tcW w:w="2070" w:type="dxa"/>
          </w:tcPr>
          <w:p w14:paraId="4BB94880" w14:textId="77777777" w:rsidR="009B6FFB" w:rsidRPr="009B6FFB" w:rsidRDefault="009B6FFB" w:rsidP="009B6FFB">
            <w:pPr>
              <w:jc w:val="center"/>
              <w:rPr>
                <w:rFonts w:cs="B Titr"/>
              </w:rPr>
            </w:pPr>
            <w:r w:rsidRPr="009B6FFB">
              <w:rPr>
                <w:rFonts w:cs="B Titr"/>
                <w:rtl/>
              </w:rPr>
              <w:t>منابع</w:t>
            </w:r>
          </w:p>
        </w:tc>
        <w:tc>
          <w:tcPr>
            <w:tcW w:w="2070" w:type="dxa"/>
          </w:tcPr>
          <w:p w14:paraId="1E1F3177" w14:textId="77777777" w:rsidR="009B6FFB" w:rsidRPr="009B6FFB" w:rsidRDefault="009B6FFB" w:rsidP="009B6FFB">
            <w:pPr>
              <w:jc w:val="center"/>
              <w:rPr>
                <w:rFonts w:cs="B Titr"/>
              </w:rPr>
            </w:pPr>
            <w:r w:rsidRPr="009B6FFB">
              <w:rPr>
                <w:rFonts w:cs="B Titr"/>
                <w:rtl/>
              </w:rPr>
              <w:t>ناظرین</w:t>
            </w:r>
          </w:p>
          <w:p w14:paraId="2DB96957" w14:textId="77777777" w:rsidR="009B6FFB" w:rsidRPr="009B6FFB" w:rsidRDefault="009B6FFB" w:rsidP="009B6FFB">
            <w:pPr>
              <w:jc w:val="center"/>
              <w:rPr>
                <w:rFonts w:cs="B Titr"/>
              </w:rPr>
            </w:pPr>
          </w:p>
        </w:tc>
        <w:tc>
          <w:tcPr>
            <w:tcW w:w="3060" w:type="dxa"/>
          </w:tcPr>
          <w:p w14:paraId="3D0AF08B" w14:textId="77777777" w:rsidR="009B6FFB" w:rsidRPr="009B6FFB" w:rsidRDefault="009B6FFB" w:rsidP="009B6FFB">
            <w:pPr>
              <w:jc w:val="center"/>
              <w:rPr>
                <w:rFonts w:cs="B Titr"/>
              </w:rPr>
            </w:pPr>
            <w:r w:rsidRPr="009B6FFB">
              <w:rPr>
                <w:rFonts w:cs="B Titr"/>
                <w:rtl/>
              </w:rPr>
              <w:t>هدف</w:t>
            </w:r>
          </w:p>
        </w:tc>
      </w:tr>
      <w:tr w:rsidR="009B6FFB" w:rsidRPr="009B6FFB" w14:paraId="35EA9270" w14:textId="77777777" w:rsidTr="00045F7B">
        <w:trPr>
          <w:trHeight w:val="305"/>
        </w:trPr>
        <w:tc>
          <w:tcPr>
            <w:tcW w:w="2335" w:type="dxa"/>
          </w:tcPr>
          <w:p w14:paraId="060A6544" w14:textId="77777777" w:rsidR="009B6FFB" w:rsidRPr="009B6FFB" w:rsidRDefault="009B6FFB" w:rsidP="009B6FFB">
            <w:pPr>
              <w:bidi/>
              <w:rPr>
                <w:rFonts w:cs="B Nazanin"/>
              </w:rPr>
            </w:pPr>
            <w:r w:rsidRPr="009B6FFB">
              <w:rPr>
                <w:rFonts w:cs="B Nazanin"/>
                <w:rtl/>
              </w:rPr>
              <w:t>فرم‌های ابلاغی وزارت بهداشت (فرم ارزیابی اولیه بزرگسال، کودک، و روان)، پرونده بالینی بیمار، ابزارهای معتبر غربالگری (مانند ترازو ، متر و ... )</w:t>
            </w:r>
          </w:p>
        </w:tc>
        <w:tc>
          <w:tcPr>
            <w:tcW w:w="1440" w:type="dxa"/>
          </w:tcPr>
          <w:p w14:paraId="57DB8525" w14:textId="77777777" w:rsidR="009B6FFB" w:rsidRPr="009B6FFB" w:rsidRDefault="009B6FFB" w:rsidP="009B6FFB">
            <w:pPr>
              <w:bidi/>
              <w:rPr>
                <w:rFonts w:cs="B Nazanin"/>
                <w:rtl/>
                <w:lang w:bidi="fa-IR"/>
              </w:rPr>
            </w:pPr>
            <w:r w:rsidRPr="009B6FFB">
              <w:rPr>
                <w:rFonts w:cs="B Nazanin"/>
                <w:rtl/>
              </w:rPr>
              <w:t xml:space="preserve">پرستار مسئول بیمار.  </w:t>
            </w:r>
          </w:p>
        </w:tc>
        <w:tc>
          <w:tcPr>
            <w:tcW w:w="2070" w:type="dxa"/>
          </w:tcPr>
          <w:p w14:paraId="1B8FB310" w14:textId="77777777" w:rsidR="009B6FFB" w:rsidRPr="009B6FFB" w:rsidRDefault="009B6FFB" w:rsidP="009B6FFB">
            <w:pPr>
              <w:bidi/>
              <w:rPr>
                <w:rFonts w:cs="B Nazanin"/>
                <w:rtl/>
              </w:rPr>
            </w:pPr>
            <w:r w:rsidRPr="009B6FFB">
              <w:rPr>
                <w:rFonts w:cs="B Nazanin"/>
                <w:rtl/>
              </w:rPr>
              <w:t xml:space="preserve">دستورالعمل کشوری ارزیابی اولیه پرستاری وزارت بهداشت، درمان و آموزش پزشکی، استانداردهای ملی اعتباربخشی بیمارستانی . </w:t>
            </w:r>
          </w:p>
        </w:tc>
        <w:tc>
          <w:tcPr>
            <w:tcW w:w="2070" w:type="dxa"/>
          </w:tcPr>
          <w:p w14:paraId="72D51F63" w14:textId="77777777" w:rsidR="009B6FFB" w:rsidRPr="009B6FFB" w:rsidRDefault="009B6FFB" w:rsidP="009B6FFB">
            <w:pPr>
              <w:bidi/>
              <w:rPr>
                <w:rFonts w:cs="B Nazanin"/>
              </w:rPr>
            </w:pPr>
            <w:r w:rsidRPr="009B6FFB">
              <w:rPr>
                <w:rFonts w:cs="B Nazanin"/>
                <w:rtl/>
              </w:rPr>
              <w:t xml:space="preserve">مدیر خدمات پرستاری (مترون)، سوپروایزر آموزشی، سوپروایزر بالینی و سرپرستاران بخش ها . </w:t>
            </w:r>
          </w:p>
        </w:tc>
        <w:tc>
          <w:tcPr>
            <w:tcW w:w="3060" w:type="dxa"/>
          </w:tcPr>
          <w:p w14:paraId="75220A1B" w14:textId="77777777" w:rsidR="009B6FFB" w:rsidRPr="009B6FFB" w:rsidRDefault="009B6FFB" w:rsidP="009B6FFB">
            <w:pPr>
              <w:bidi/>
              <w:rPr>
                <w:rFonts w:cs="B Nazanin"/>
              </w:rPr>
            </w:pPr>
            <w:r w:rsidRPr="009B6FFB">
              <w:rPr>
                <w:rFonts w:cs="B Nazanin"/>
                <w:rtl/>
              </w:rPr>
              <w:t xml:space="preserve">جمع‌آوری سیستماتیک داده‌های مربوط به وضعیت سلامت بیمار (تاریخچه سلامت و بررسی جسمی) در بدو پذیرش جهت تدوین طرح مراقبتی ایمن، کارآمد و مبتنی بر نیازهای بیمار . </w:t>
            </w:r>
          </w:p>
        </w:tc>
      </w:tr>
      <w:tr w:rsidR="009B6FFB" w:rsidRPr="009B6FFB" w14:paraId="4B970C56" w14:textId="77777777" w:rsidTr="00045F7B">
        <w:trPr>
          <w:trHeight w:val="305"/>
        </w:trPr>
        <w:tc>
          <w:tcPr>
            <w:tcW w:w="10975" w:type="dxa"/>
            <w:gridSpan w:val="5"/>
            <w:shd w:val="clear" w:color="auto" w:fill="BFBFBF" w:themeFill="background1" w:themeFillShade="BF"/>
          </w:tcPr>
          <w:p w14:paraId="0300AA6F" w14:textId="77777777" w:rsidR="009B6FFB" w:rsidRPr="009B6FFB" w:rsidRDefault="009B6FFB" w:rsidP="009B6FFB">
            <w:pPr>
              <w:jc w:val="center"/>
            </w:pPr>
          </w:p>
        </w:tc>
      </w:tr>
      <w:tr w:rsidR="009B6FFB" w:rsidRPr="009B6FFB" w14:paraId="16E66391" w14:textId="77777777" w:rsidTr="00045F7B">
        <w:trPr>
          <w:trHeight w:val="317"/>
        </w:trPr>
        <w:tc>
          <w:tcPr>
            <w:tcW w:w="10975" w:type="dxa"/>
            <w:gridSpan w:val="5"/>
          </w:tcPr>
          <w:p w14:paraId="7CC118EE" w14:textId="77777777" w:rsidR="009B6FFB" w:rsidRPr="009B6FFB" w:rsidRDefault="009B6FFB" w:rsidP="009B6FFB">
            <w:pPr>
              <w:jc w:val="center"/>
              <w:rPr>
                <w:rFonts w:cs="B Titr"/>
              </w:rPr>
            </w:pPr>
            <w:r w:rsidRPr="009B6FFB">
              <w:rPr>
                <w:rFonts w:cs="B Titr"/>
                <w:rtl/>
              </w:rPr>
              <w:t xml:space="preserve">تعاریف واژگان </w:t>
            </w:r>
          </w:p>
        </w:tc>
      </w:tr>
      <w:tr w:rsidR="009B6FFB" w:rsidRPr="009B6FFB" w14:paraId="7133AA1E" w14:textId="77777777" w:rsidTr="00045F7B">
        <w:trPr>
          <w:trHeight w:val="317"/>
        </w:trPr>
        <w:tc>
          <w:tcPr>
            <w:tcW w:w="10975" w:type="dxa"/>
            <w:gridSpan w:val="5"/>
          </w:tcPr>
          <w:p w14:paraId="1F8663F4" w14:textId="77777777" w:rsidR="009B6FFB" w:rsidRPr="009B6FFB" w:rsidRDefault="009B6FFB" w:rsidP="009B6FFB">
            <w:pPr>
              <w:bidi/>
              <w:rPr>
                <w:rFonts w:cs="B Nazanin"/>
                <w:b/>
                <w:bCs/>
                <w:rtl/>
              </w:rPr>
            </w:pPr>
            <w:r w:rsidRPr="009B6FFB">
              <w:rPr>
                <w:rFonts w:cs="B Nazanin"/>
                <w:b/>
                <w:bCs/>
                <w:rtl/>
              </w:rPr>
              <w:t>ارزیابی اولیه پرستاری</w:t>
            </w:r>
            <w:r w:rsidRPr="009B6FFB">
              <w:rPr>
                <w:rFonts w:cs="B Nazanin"/>
                <w:b/>
                <w:bCs/>
              </w:rPr>
              <w:t xml:space="preserve">: </w:t>
            </w:r>
            <w:r w:rsidRPr="009B6FFB">
              <w:rPr>
                <w:rFonts w:cs="B Nazanin"/>
                <w:b/>
                <w:bCs/>
                <w:rtl/>
              </w:rPr>
              <w:t xml:space="preserve"> </w:t>
            </w:r>
            <w:r w:rsidRPr="009B6FFB">
              <w:rPr>
                <w:rFonts w:cs="B Nazanin"/>
                <w:rtl/>
              </w:rPr>
              <w:t>فرآیند ساختاریافته بررسی وضعیت جسمی، روحی، روانی، هوشیاری و عوامل تهدیدکننده ایمنی بیمار در بدو ورود</w:t>
            </w:r>
            <w:r w:rsidRPr="009B6FFB">
              <w:rPr>
                <w:rFonts w:cs="B Nazanin"/>
              </w:rPr>
              <w:t xml:space="preserve">. </w:t>
            </w:r>
          </w:p>
          <w:p w14:paraId="01B55CEA" w14:textId="77777777" w:rsidR="009B6FFB" w:rsidRPr="009B6FFB" w:rsidRDefault="009B6FFB" w:rsidP="009B6FFB">
            <w:pPr>
              <w:bidi/>
              <w:rPr>
                <w:rFonts w:cs="B Nazanin"/>
                <w:b/>
                <w:bCs/>
                <w:rtl/>
              </w:rPr>
            </w:pPr>
            <w:r w:rsidRPr="009B6FFB">
              <w:rPr>
                <w:rFonts w:cs="B Nazanin"/>
                <w:b/>
                <w:bCs/>
                <w:rtl/>
              </w:rPr>
              <w:t>بیمار سرپایی منظم</w:t>
            </w:r>
            <w:r w:rsidRPr="009B6FFB">
              <w:rPr>
                <w:rFonts w:cs="B Nazanin"/>
              </w:rPr>
              <w:t>:</w:t>
            </w:r>
            <w:r w:rsidRPr="009B6FFB">
              <w:rPr>
                <w:rFonts w:cs="B Nazanin"/>
                <w:rtl/>
              </w:rPr>
              <w:t xml:space="preserve"> </w:t>
            </w:r>
            <w:r w:rsidRPr="009B6FFB">
              <w:rPr>
                <w:rFonts w:cs="B Nazanin"/>
              </w:rPr>
              <w:t xml:space="preserve"> </w:t>
            </w:r>
            <w:r w:rsidRPr="009B6FFB">
              <w:rPr>
                <w:rFonts w:cs="B Nazanin"/>
                <w:rtl/>
              </w:rPr>
              <w:t>بیماران دیالیز، تالاسمی و شیمی‌درمانی که طبق برنامه مشخص مراجعه می‌کنند</w:t>
            </w:r>
            <w:r w:rsidRPr="009B6FFB">
              <w:rPr>
                <w:rFonts w:cs="B Nazanin"/>
                <w:b/>
                <w:bCs/>
              </w:rPr>
              <w:t xml:space="preserve">. </w:t>
            </w:r>
          </w:p>
          <w:p w14:paraId="25BA253F" w14:textId="77777777" w:rsidR="009B6FFB" w:rsidRPr="009B6FFB" w:rsidRDefault="009B6FFB" w:rsidP="009B6FFB">
            <w:pPr>
              <w:bidi/>
              <w:rPr>
                <w:rFonts w:cs="B Nazanin"/>
                <w:b/>
                <w:bCs/>
              </w:rPr>
            </w:pPr>
            <w:r w:rsidRPr="009B6FFB">
              <w:rPr>
                <w:rFonts w:cs="B Nazanin"/>
                <w:b/>
                <w:bCs/>
                <w:rtl/>
              </w:rPr>
              <w:t>بیمار ناپایدار/اورژانسی</w:t>
            </w:r>
            <w:r w:rsidRPr="009B6FFB">
              <w:rPr>
                <w:rFonts w:cs="B Nazanin"/>
                <w:b/>
                <w:bCs/>
              </w:rPr>
              <w:t xml:space="preserve">: </w:t>
            </w:r>
            <w:r w:rsidRPr="009B6FFB">
              <w:rPr>
                <w:rFonts w:cs="B Nazanin"/>
                <w:b/>
                <w:bCs/>
                <w:rtl/>
              </w:rPr>
              <w:t xml:space="preserve"> </w:t>
            </w:r>
            <w:r w:rsidRPr="009B6FFB">
              <w:rPr>
                <w:rFonts w:cs="B Nazanin"/>
                <w:rtl/>
              </w:rPr>
              <w:t xml:space="preserve">بیماران تحت‌نظر در اورژانس با ریسک بالا یا بیماران با ماندگاری طولانی در اورژانس </w:t>
            </w:r>
            <w:r w:rsidRPr="009B6FFB">
              <w:rPr>
                <w:rFonts w:cs="B Nazanin"/>
              </w:rPr>
              <w:t>.</w:t>
            </w:r>
          </w:p>
        </w:tc>
      </w:tr>
      <w:tr w:rsidR="009B6FFB" w:rsidRPr="009B6FFB" w14:paraId="5BC3B5DD" w14:textId="77777777" w:rsidTr="00045F7B">
        <w:trPr>
          <w:trHeight w:val="351"/>
        </w:trPr>
        <w:tc>
          <w:tcPr>
            <w:tcW w:w="10975" w:type="dxa"/>
            <w:gridSpan w:val="5"/>
            <w:shd w:val="clear" w:color="auto" w:fill="BFBFBF" w:themeFill="background1" w:themeFillShade="BF"/>
          </w:tcPr>
          <w:p w14:paraId="661235A2" w14:textId="77777777" w:rsidR="009B6FFB" w:rsidRPr="009B6FFB" w:rsidRDefault="009B6FFB" w:rsidP="009B6FFB">
            <w:pPr>
              <w:rPr>
                <w:rtl/>
              </w:rPr>
            </w:pPr>
          </w:p>
          <w:p w14:paraId="63A0880D" w14:textId="77777777" w:rsidR="009B6FFB" w:rsidRPr="009B6FFB" w:rsidRDefault="009B6FFB" w:rsidP="009B6FFB">
            <w:pPr>
              <w:rPr>
                <w:rtl/>
              </w:rPr>
            </w:pPr>
          </w:p>
          <w:p w14:paraId="209052C3" w14:textId="77777777" w:rsidR="009B6FFB" w:rsidRPr="009B6FFB" w:rsidRDefault="009B6FFB" w:rsidP="009B6FFB"/>
        </w:tc>
      </w:tr>
      <w:tr w:rsidR="009B6FFB" w:rsidRPr="009B6FFB" w14:paraId="65E10420" w14:textId="77777777" w:rsidTr="00045F7B">
        <w:trPr>
          <w:trHeight w:val="317"/>
        </w:trPr>
        <w:tc>
          <w:tcPr>
            <w:tcW w:w="10975" w:type="dxa"/>
            <w:gridSpan w:val="5"/>
          </w:tcPr>
          <w:p w14:paraId="7E24D3DF" w14:textId="77777777" w:rsidR="009B6FFB" w:rsidRPr="009B6FFB" w:rsidRDefault="009B6FFB" w:rsidP="009B6FFB">
            <w:pPr>
              <w:jc w:val="center"/>
              <w:rPr>
                <w:rFonts w:cs="B Titr"/>
                <w:sz w:val="22"/>
                <w:szCs w:val="22"/>
              </w:rPr>
            </w:pPr>
            <w:r w:rsidRPr="009B6FFB">
              <w:rPr>
                <w:rFonts w:cs="B Titr"/>
                <w:sz w:val="22"/>
                <w:szCs w:val="22"/>
                <w:rtl/>
              </w:rPr>
              <w:t xml:space="preserve">گام های دستورالعمل </w:t>
            </w:r>
          </w:p>
        </w:tc>
      </w:tr>
      <w:tr w:rsidR="009B6FFB" w:rsidRPr="009B6FFB" w14:paraId="613C2F9F" w14:textId="77777777" w:rsidTr="00045F7B">
        <w:trPr>
          <w:trHeight w:val="317"/>
        </w:trPr>
        <w:tc>
          <w:tcPr>
            <w:tcW w:w="10975" w:type="dxa"/>
            <w:gridSpan w:val="5"/>
          </w:tcPr>
          <w:p w14:paraId="0468320B" w14:textId="77777777" w:rsidR="009B6FFB" w:rsidRPr="009B6FFB" w:rsidRDefault="009B6FFB" w:rsidP="009B6FFB">
            <w:pPr>
              <w:bidi/>
              <w:rPr>
                <w:rFonts w:cs="B Nazanin"/>
                <w:b/>
                <w:bCs/>
                <w:sz w:val="22"/>
                <w:szCs w:val="22"/>
                <w:lang w:bidi="fa-IR"/>
              </w:rPr>
            </w:pPr>
            <w:r w:rsidRPr="009B6FFB">
              <w:rPr>
                <w:rFonts w:cs="B Nazanin"/>
                <w:b/>
                <w:bCs/>
                <w:sz w:val="22"/>
                <w:szCs w:val="22"/>
                <w:rtl/>
                <w:lang w:bidi="fa-IR"/>
              </w:rPr>
              <w:t>۱. اصول کلی و محدوده زمانی انجام ارزیابی</w:t>
            </w:r>
          </w:p>
          <w:p w14:paraId="2C54917C" w14:textId="77777777" w:rsidR="009B6FFB" w:rsidRPr="009B6FFB" w:rsidRDefault="009B6FFB" w:rsidP="009B6FFB">
            <w:pPr>
              <w:numPr>
                <w:ilvl w:val="0"/>
                <w:numId w:val="1"/>
              </w:numPr>
              <w:bidi/>
              <w:rPr>
                <w:rFonts w:cs="B Nazanin"/>
                <w:sz w:val="22"/>
                <w:szCs w:val="22"/>
                <w:rtl/>
                <w:lang w:bidi="fa-IR"/>
              </w:rPr>
            </w:pPr>
            <w:r w:rsidRPr="009B6FFB">
              <w:rPr>
                <w:rFonts w:cs="B Nazanin"/>
                <w:b/>
                <w:bCs/>
                <w:sz w:val="22"/>
                <w:szCs w:val="22"/>
                <w:rtl/>
                <w:lang w:bidi="fa-IR"/>
              </w:rPr>
              <w:t>مسئولیت اجرا:</w:t>
            </w:r>
            <w:r w:rsidRPr="009B6FFB">
              <w:rPr>
                <w:rFonts w:cs="B Nazanin"/>
                <w:sz w:val="22"/>
                <w:szCs w:val="22"/>
                <w:rtl/>
                <w:lang w:bidi="fa-IR"/>
              </w:rPr>
              <w:t xml:space="preserve"> ارزیابی اولیه توسط پرستار مسئول بیمار در هنگام پذیرش انجام می‌گردد.</w:t>
            </w:r>
          </w:p>
          <w:p w14:paraId="435E1272" w14:textId="77777777" w:rsidR="009B6FFB" w:rsidRPr="009B6FFB" w:rsidRDefault="009B6FFB" w:rsidP="009B6FFB">
            <w:pPr>
              <w:numPr>
                <w:ilvl w:val="0"/>
                <w:numId w:val="1"/>
              </w:numPr>
              <w:bidi/>
              <w:rPr>
                <w:rFonts w:cs="B Nazanin"/>
                <w:sz w:val="22"/>
                <w:szCs w:val="22"/>
                <w:rtl/>
                <w:lang w:bidi="fa-IR"/>
              </w:rPr>
            </w:pPr>
            <w:r w:rsidRPr="009B6FFB">
              <w:rPr>
                <w:rFonts w:cs="B Nazanin"/>
                <w:b/>
                <w:bCs/>
                <w:sz w:val="22"/>
                <w:szCs w:val="22"/>
                <w:rtl/>
                <w:lang w:bidi="fa-IR"/>
              </w:rPr>
              <w:t>بازه زمانی استاندارد:</w:t>
            </w:r>
            <w:r w:rsidRPr="009B6FFB">
              <w:rPr>
                <w:rFonts w:cs="B Nazanin"/>
                <w:sz w:val="22"/>
                <w:szCs w:val="22"/>
                <w:rtl/>
                <w:lang w:bidi="fa-IR"/>
              </w:rPr>
              <w:t xml:space="preserve"> محدوده زمانی برای انجام و ثبت ارزیابی اولیه، از زمان پذیرش بیمار تا انتهای همان شیفت کاری است.</w:t>
            </w:r>
          </w:p>
          <w:p w14:paraId="0AF6756F" w14:textId="77777777" w:rsidR="009B6FFB" w:rsidRPr="009B6FFB" w:rsidRDefault="009B6FFB" w:rsidP="009B6FFB">
            <w:pPr>
              <w:numPr>
                <w:ilvl w:val="0"/>
                <w:numId w:val="1"/>
              </w:numPr>
              <w:bidi/>
              <w:rPr>
                <w:rFonts w:cs="B Nazanin"/>
                <w:sz w:val="22"/>
                <w:szCs w:val="22"/>
                <w:rtl/>
                <w:lang w:bidi="fa-IR"/>
              </w:rPr>
            </w:pPr>
            <w:r w:rsidRPr="009B6FFB">
              <w:rPr>
                <w:rFonts w:cs="B Nazanin"/>
                <w:b/>
                <w:bCs/>
                <w:sz w:val="22"/>
                <w:szCs w:val="22"/>
                <w:rtl/>
                <w:lang w:bidi="fa-IR"/>
              </w:rPr>
              <w:t>پذیرش در شرایط خاص:</w:t>
            </w:r>
            <w:r w:rsidRPr="009B6FFB">
              <w:rPr>
                <w:rFonts w:cs="B Nazanin"/>
                <w:sz w:val="22"/>
                <w:szCs w:val="22"/>
                <w:rtl/>
                <w:lang w:bidi="fa-IR"/>
              </w:rPr>
              <w:t xml:space="preserve"> در صورتی که بیمار در انتهای شیفت پذیرش شده باشد و یا در زمان شلوغی بیش از حد بخش، با توافق و تحویل و تحول بین دو پرستار (شیفت قبل و بعد)، فرم ارزیابی اولیه در ابتدای شیفت بعدی تکمیل می‌گردد.</w:t>
            </w:r>
          </w:p>
          <w:p w14:paraId="2C03EAE2" w14:textId="77777777" w:rsidR="009B6FFB" w:rsidRPr="009B6FFB" w:rsidRDefault="009B6FFB" w:rsidP="009B6FFB">
            <w:pPr>
              <w:numPr>
                <w:ilvl w:val="0"/>
                <w:numId w:val="1"/>
              </w:numPr>
              <w:bidi/>
              <w:rPr>
                <w:rFonts w:cs="B Nazanin"/>
                <w:sz w:val="22"/>
                <w:szCs w:val="22"/>
                <w:lang w:bidi="fa-IR"/>
              </w:rPr>
            </w:pPr>
            <w:r w:rsidRPr="009B6FFB">
              <w:rPr>
                <w:rFonts w:cs="B Nazanin"/>
                <w:b/>
                <w:bCs/>
                <w:sz w:val="22"/>
                <w:szCs w:val="22"/>
                <w:rtl/>
                <w:lang w:bidi="fa-IR"/>
              </w:rPr>
              <w:t>قانون انتقال:</w:t>
            </w:r>
            <w:r w:rsidRPr="009B6FFB">
              <w:rPr>
                <w:rFonts w:cs="B Nazanin"/>
                <w:sz w:val="22"/>
                <w:szCs w:val="22"/>
                <w:rtl/>
                <w:lang w:bidi="fa-IR"/>
              </w:rPr>
              <w:t xml:space="preserve"> در صورت انتقال بیمار از یک بخش به بخش دیگر، نیازی به انجام مجدد ارزیابی اولیه پرستاری (تاریخچه سلامتی و بررسی جسمی) در بخش مقصد نمی‌باشد.</w:t>
            </w:r>
          </w:p>
          <w:p w14:paraId="2D56A57D" w14:textId="77777777" w:rsidR="009B6FFB" w:rsidRPr="009B6FFB" w:rsidRDefault="009B6FFB" w:rsidP="009B6FFB">
            <w:pPr>
              <w:bidi/>
              <w:ind w:left="720"/>
              <w:rPr>
                <w:rFonts w:cs="B Nazanin"/>
                <w:sz w:val="22"/>
                <w:szCs w:val="22"/>
                <w:rtl/>
                <w:lang w:bidi="fa-IR"/>
              </w:rPr>
            </w:pPr>
          </w:p>
          <w:p w14:paraId="70176787" w14:textId="77777777" w:rsidR="009B6FFB" w:rsidRPr="009B6FFB" w:rsidRDefault="009B6FFB" w:rsidP="009B6FFB">
            <w:pPr>
              <w:bidi/>
              <w:ind w:left="720"/>
              <w:rPr>
                <w:rFonts w:cs="B Nazanin"/>
                <w:sz w:val="22"/>
                <w:szCs w:val="22"/>
                <w:rtl/>
                <w:lang w:bidi="fa-IR"/>
              </w:rPr>
            </w:pPr>
          </w:p>
          <w:p w14:paraId="4CEB8BF2" w14:textId="77777777" w:rsidR="009B6FFB" w:rsidRPr="009B6FFB" w:rsidRDefault="009B6FFB" w:rsidP="009B6FFB">
            <w:pPr>
              <w:bidi/>
              <w:ind w:left="720"/>
              <w:rPr>
                <w:rFonts w:cs="B Nazanin"/>
                <w:sz w:val="22"/>
                <w:szCs w:val="22"/>
                <w:rtl/>
                <w:lang w:bidi="fa-IR"/>
              </w:rPr>
            </w:pPr>
          </w:p>
          <w:p w14:paraId="03649DF5" w14:textId="77777777" w:rsidR="009B6FFB" w:rsidRPr="009B6FFB" w:rsidRDefault="009B6FFB" w:rsidP="009B6FFB">
            <w:pPr>
              <w:bidi/>
              <w:rPr>
                <w:rFonts w:cs="B Nazanin"/>
                <w:b/>
                <w:bCs/>
                <w:sz w:val="22"/>
                <w:szCs w:val="22"/>
                <w:rtl/>
                <w:lang w:bidi="fa-IR"/>
              </w:rPr>
            </w:pPr>
            <w:r w:rsidRPr="009B6FFB">
              <w:rPr>
                <w:rFonts w:cs="B Nazanin"/>
                <w:b/>
                <w:bCs/>
                <w:sz w:val="22"/>
                <w:szCs w:val="22"/>
                <w:rtl/>
                <w:lang w:bidi="fa-IR"/>
              </w:rPr>
              <w:lastRenderedPageBreak/>
              <w:t>۲. فرآیند ارزیابی در اورژانس و بخش‌های سرپایی</w:t>
            </w:r>
          </w:p>
          <w:p w14:paraId="460C67B7" w14:textId="77777777" w:rsidR="009B6FFB" w:rsidRPr="009B6FFB" w:rsidRDefault="009B6FFB" w:rsidP="009B6FFB">
            <w:pPr>
              <w:numPr>
                <w:ilvl w:val="0"/>
                <w:numId w:val="2"/>
              </w:numPr>
              <w:bidi/>
              <w:rPr>
                <w:rFonts w:cs="B Nazanin"/>
                <w:sz w:val="22"/>
                <w:szCs w:val="22"/>
                <w:rtl/>
                <w:lang w:bidi="fa-IR"/>
              </w:rPr>
            </w:pPr>
            <w:r w:rsidRPr="009B6FFB">
              <w:rPr>
                <w:rFonts w:cs="B Nazanin"/>
                <w:b/>
                <w:bCs/>
                <w:sz w:val="22"/>
                <w:szCs w:val="22"/>
                <w:rtl/>
                <w:lang w:bidi="fa-IR"/>
              </w:rPr>
              <w:t>بیماران تحت‌نظر اورژانس:</w:t>
            </w:r>
            <w:r w:rsidRPr="009B6FFB">
              <w:rPr>
                <w:rFonts w:cs="B Nazanin"/>
                <w:sz w:val="22"/>
                <w:szCs w:val="22"/>
                <w:rtl/>
                <w:lang w:bidi="fa-IR"/>
              </w:rPr>
              <w:t xml:space="preserve"> برای کلیه بیماران تحت نظر در اورژانس که پرونده بستری دارند، در بدو پذیرش باید وضعیت هوشیاری، جسمی، روحی، روانی و عوامل تهدیدکننده ایمنی به همراه اقدامات پرستاری در گزارش ثبت شود.</w:t>
            </w:r>
          </w:p>
          <w:p w14:paraId="64F3BBA8" w14:textId="77777777" w:rsidR="009B6FFB" w:rsidRPr="009B6FFB" w:rsidRDefault="009B6FFB" w:rsidP="009B6FFB">
            <w:pPr>
              <w:numPr>
                <w:ilvl w:val="0"/>
                <w:numId w:val="2"/>
              </w:numPr>
              <w:bidi/>
              <w:rPr>
                <w:rFonts w:cs="B Nazanin"/>
                <w:sz w:val="22"/>
                <w:szCs w:val="22"/>
                <w:rtl/>
                <w:lang w:bidi="fa-IR"/>
              </w:rPr>
            </w:pPr>
            <w:r w:rsidRPr="009B6FFB">
              <w:rPr>
                <w:rFonts w:cs="B Nazanin"/>
                <w:b/>
                <w:bCs/>
                <w:sz w:val="22"/>
                <w:szCs w:val="22"/>
                <w:rtl/>
                <w:lang w:bidi="fa-IR"/>
              </w:rPr>
              <w:t>بیماران با ماندگاری بالا در اورژانس:</w:t>
            </w:r>
            <w:r w:rsidRPr="009B6FFB">
              <w:rPr>
                <w:rFonts w:cs="B Nazanin"/>
                <w:sz w:val="22"/>
                <w:szCs w:val="22"/>
                <w:rtl/>
                <w:lang w:bidi="fa-IR"/>
              </w:rPr>
              <w:t xml:space="preserve"> در صورتی که بیمار تعیین‌تکلیف شده در اورژانس، بیش از ۱۲ ساعت از زمان تشکیل پرونده سرویس نهایی در اورژانس ماندگاری داشته باشد، فرم ارزیابی اولیه پرستاری (جامع) باید در اورژانس تکمیل گردد.</w:t>
            </w:r>
          </w:p>
          <w:p w14:paraId="7573169C" w14:textId="77777777" w:rsidR="009B6FFB" w:rsidRPr="009B6FFB" w:rsidRDefault="009B6FFB" w:rsidP="009B6FFB">
            <w:pPr>
              <w:numPr>
                <w:ilvl w:val="0"/>
                <w:numId w:val="2"/>
              </w:numPr>
              <w:bidi/>
              <w:rPr>
                <w:rFonts w:cs="B Nazanin"/>
                <w:sz w:val="22"/>
                <w:szCs w:val="22"/>
                <w:lang w:bidi="fa-IR"/>
              </w:rPr>
            </w:pPr>
            <w:r w:rsidRPr="009B6FFB">
              <w:rPr>
                <w:rFonts w:cs="B Nazanin"/>
                <w:b/>
                <w:bCs/>
                <w:sz w:val="22"/>
                <w:szCs w:val="22"/>
                <w:rtl/>
                <w:lang w:bidi="fa-IR"/>
              </w:rPr>
              <w:t>بیماران سرپایی خاص (دیالیز، تالاسمی و شیمی‌درمانی):</w:t>
            </w:r>
            <w:r w:rsidRPr="009B6FFB">
              <w:rPr>
                <w:rFonts w:cs="B Nazanin"/>
                <w:sz w:val="22"/>
                <w:szCs w:val="22"/>
                <w:rtl/>
                <w:lang w:bidi="fa-IR"/>
              </w:rPr>
              <w:t xml:space="preserve"> در اولین مراجعه این بیماران، یک بار ارزیابی اولیه جامع انجام و ثبت می‌شود. در مراجعه‌های بعدی، صرفاً در صورت ایجاد تغییر در وضعیت بالینی بیمار، ارزیابی مجدد انجام خواهد شد.</w:t>
            </w:r>
          </w:p>
          <w:p w14:paraId="5B37652B" w14:textId="77777777" w:rsidR="009B6FFB" w:rsidRPr="009B6FFB" w:rsidRDefault="009B6FFB" w:rsidP="009B6FFB">
            <w:pPr>
              <w:bidi/>
              <w:ind w:left="720"/>
              <w:rPr>
                <w:rFonts w:cs="B Nazanin"/>
                <w:sz w:val="22"/>
                <w:szCs w:val="22"/>
                <w:rtl/>
                <w:lang w:bidi="fa-IR"/>
              </w:rPr>
            </w:pPr>
          </w:p>
          <w:p w14:paraId="7730FE41" w14:textId="77777777" w:rsidR="009B6FFB" w:rsidRPr="009B6FFB" w:rsidRDefault="009B6FFB" w:rsidP="009B6FFB">
            <w:pPr>
              <w:bidi/>
              <w:rPr>
                <w:rFonts w:cs="B Nazanin"/>
                <w:b/>
                <w:bCs/>
                <w:sz w:val="22"/>
                <w:szCs w:val="22"/>
                <w:rtl/>
                <w:lang w:bidi="fa-IR"/>
              </w:rPr>
            </w:pPr>
            <w:r w:rsidRPr="009B6FFB">
              <w:rPr>
                <w:rFonts w:cs="B Nazanin"/>
                <w:b/>
                <w:bCs/>
                <w:sz w:val="22"/>
                <w:szCs w:val="22"/>
                <w:rtl/>
                <w:lang w:bidi="fa-IR"/>
              </w:rPr>
              <w:t>۳. نحوه ثبت و مستندسازی (ملاک سنجه‌های اعتباربخشی)</w:t>
            </w:r>
          </w:p>
          <w:p w14:paraId="2D970970" w14:textId="77777777" w:rsidR="009B6FFB" w:rsidRPr="009B6FFB" w:rsidRDefault="009B6FFB" w:rsidP="009B6FFB">
            <w:pPr>
              <w:numPr>
                <w:ilvl w:val="0"/>
                <w:numId w:val="3"/>
              </w:numPr>
              <w:bidi/>
              <w:rPr>
                <w:rFonts w:cs="B Nazanin"/>
                <w:sz w:val="22"/>
                <w:szCs w:val="22"/>
                <w:rtl/>
                <w:lang w:bidi="fa-IR"/>
              </w:rPr>
            </w:pPr>
            <w:r w:rsidRPr="009B6FFB">
              <w:rPr>
                <w:rFonts w:cs="B Nazanin"/>
                <w:b/>
                <w:bCs/>
                <w:sz w:val="22"/>
                <w:szCs w:val="22"/>
                <w:rtl/>
                <w:lang w:bidi="fa-IR"/>
              </w:rPr>
              <w:t>مبنای امتیازدهی:</w:t>
            </w:r>
            <w:r w:rsidRPr="009B6FFB">
              <w:rPr>
                <w:rFonts w:cs="B Nazanin"/>
                <w:sz w:val="22"/>
                <w:szCs w:val="22"/>
                <w:rtl/>
                <w:lang w:bidi="fa-IR"/>
              </w:rPr>
              <w:t xml:space="preserve"> شناسایی کامل تاریخچه سلامتی و بررسی جسمی بیمار و ثبت مشکلات/تشخیص‌های پرستاری استخراج‌شده در گزارش پرستاری، ملاک اصلی ارزیابی است (صرفِ پر کردن چک‌لیست ملاک امتیاز نیست).</w:t>
            </w:r>
          </w:p>
          <w:p w14:paraId="1651D10D" w14:textId="77777777" w:rsidR="009B6FFB" w:rsidRPr="009B6FFB" w:rsidRDefault="009B6FFB" w:rsidP="009B6FFB">
            <w:pPr>
              <w:numPr>
                <w:ilvl w:val="0"/>
                <w:numId w:val="3"/>
              </w:numPr>
              <w:bidi/>
              <w:rPr>
                <w:rFonts w:cs="B Nazanin"/>
                <w:sz w:val="22"/>
                <w:szCs w:val="22"/>
                <w:rtl/>
                <w:lang w:bidi="fa-IR"/>
              </w:rPr>
            </w:pPr>
            <w:r w:rsidRPr="009B6FFB">
              <w:rPr>
                <w:rFonts w:cs="B Nazanin"/>
                <w:b/>
                <w:bCs/>
                <w:sz w:val="22"/>
                <w:szCs w:val="22"/>
                <w:rtl/>
                <w:lang w:bidi="fa-IR"/>
              </w:rPr>
              <w:t>ارزیابی ایمنی و سلامت روان:</w:t>
            </w:r>
            <w:r w:rsidRPr="009B6FFB">
              <w:rPr>
                <w:rFonts w:cs="B Nazanin"/>
                <w:sz w:val="22"/>
                <w:szCs w:val="22"/>
                <w:rtl/>
                <w:lang w:bidi="fa-IR"/>
              </w:rPr>
              <w:t xml:space="preserve"> ارزیابی وضعیت هوشیاری، روحی، روانی (شامل غربالگری خطر اقدام به خودکشی با ابزار معتبر) و عوامل تهدیدکننده ایمنی بیمار (مانند خطر سقوط یا زخم فشاری) الزامی است.</w:t>
            </w:r>
          </w:p>
          <w:p w14:paraId="5BCD9E83" w14:textId="77777777" w:rsidR="009B6FFB" w:rsidRPr="009B6FFB" w:rsidRDefault="009B6FFB" w:rsidP="009B6FFB">
            <w:pPr>
              <w:numPr>
                <w:ilvl w:val="0"/>
                <w:numId w:val="3"/>
              </w:numPr>
              <w:bidi/>
              <w:rPr>
                <w:rFonts w:cs="B Nazanin"/>
                <w:sz w:val="22"/>
                <w:szCs w:val="22"/>
                <w:rtl/>
                <w:lang w:bidi="fa-IR"/>
              </w:rPr>
            </w:pPr>
            <w:r w:rsidRPr="009B6FFB">
              <w:rPr>
                <w:rFonts w:cs="B Nazanin"/>
                <w:b/>
                <w:bCs/>
                <w:sz w:val="22"/>
                <w:szCs w:val="22"/>
                <w:rtl/>
                <w:lang w:bidi="fa-IR"/>
              </w:rPr>
              <w:t>ابزارها و فرم‌ها:</w:t>
            </w:r>
            <w:r w:rsidRPr="009B6FFB">
              <w:rPr>
                <w:rFonts w:cs="B Nazanin"/>
                <w:sz w:val="22"/>
                <w:szCs w:val="22"/>
                <w:rtl/>
                <w:lang w:bidi="fa-IR"/>
              </w:rPr>
              <w:t xml:space="preserve"> فرآیند ارزیابی بر اساس فرم‌های سه‌گانه ابلاغی وزارت بهداشت شامل:</w:t>
            </w:r>
          </w:p>
          <w:p w14:paraId="7A46E9AB" w14:textId="77777777" w:rsidR="009B6FFB" w:rsidRPr="009B6FFB" w:rsidRDefault="009B6FFB" w:rsidP="009B6FFB">
            <w:pPr>
              <w:numPr>
                <w:ilvl w:val="0"/>
                <w:numId w:val="4"/>
              </w:numPr>
              <w:bidi/>
              <w:rPr>
                <w:rFonts w:cs="B Nazanin"/>
                <w:sz w:val="22"/>
                <w:szCs w:val="22"/>
                <w:rtl/>
                <w:lang w:bidi="fa-IR"/>
              </w:rPr>
            </w:pPr>
            <w:r w:rsidRPr="009B6FFB">
              <w:rPr>
                <w:rFonts w:cs="B Nazanin"/>
                <w:sz w:val="22"/>
                <w:szCs w:val="22"/>
                <w:rtl/>
                <w:lang w:bidi="fa-IR"/>
              </w:rPr>
              <w:t>فرم ارزیابی اولیه بزرگسال</w:t>
            </w:r>
          </w:p>
          <w:p w14:paraId="0D7F3C69" w14:textId="77777777" w:rsidR="009B6FFB" w:rsidRPr="009B6FFB" w:rsidRDefault="009B6FFB" w:rsidP="009B6FFB">
            <w:pPr>
              <w:numPr>
                <w:ilvl w:val="0"/>
                <w:numId w:val="4"/>
              </w:numPr>
              <w:bidi/>
              <w:rPr>
                <w:rFonts w:cs="B Nazanin"/>
                <w:sz w:val="22"/>
                <w:szCs w:val="22"/>
                <w:rtl/>
                <w:lang w:bidi="fa-IR"/>
              </w:rPr>
            </w:pPr>
            <w:r w:rsidRPr="009B6FFB">
              <w:rPr>
                <w:rFonts w:cs="B Nazanin"/>
                <w:sz w:val="22"/>
                <w:szCs w:val="22"/>
                <w:rtl/>
                <w:lang w:bidi="fa-IR"/>
              </w:rPr>
              <w:t>فرم ارزیابی اولیه کودک</w:t>
            </w:r>
          </w:p>
          <w:p w14:paraId="653D4236" w14:textId="77777777" w:rsidR="009B6FFB" w:rsidRPr="009B6FFB" w:rsidRDefault="009B6FFB" w:rsidP="009B6FFB">
            <w:pPr>
              <w:numPr>
                <w:ilvl w:val="0"/>
                <w:numId w:val="4"/>
              </w:numPr>
              <w:bidi/>
              <w:rPr>
                <w:rFonts w:cs="B Nazanin"/>
                <w:sz w:val="22"/>
                <w:szCs w:val="22"/>
                <w:rtl/>
                <w:lang w:bidi="fa-IR"/>
              </w:rPr>
            </w:pPr>
            <w:r w:rsidRPr="009B6FFB">
              <w:rPr>
                <w:rFonts w:cs="B Nazanin"/>
                <w:sz w:val="22"/>
                <w:szCs w:val="22"/>
                <w:rtl/>
                <w:lang w:bidi="fa-IR"/>
              </w:rPr>
              <w:t>فرم ارزیابی اولیه روان</w:t>
            </w:r>
          </w:p>
          <w:p w14:paraId="7A22090D" w14:textId="77777777" w:rsidR="009B6FFB" w:rsidRPr="009B6FFB" w:rsidRDefault="009B6FFB" w:rsidP="009B6FFB">
            <w:pPr>
              <w:bidi/>
              <w:rPr>
                <w:rFonts w:cs="B Nazanin"/>
                <w:sz w:val="22"/>
                <w:szCs w:val="22"/>
                <w:rtl/>
                <w:lang w:bidi="fa-IR"/>
              </w:rPr>
            </w:pPr>
            <w:r w:rsidRPr="009B6FFB">
              <w:rPr>
                <w:rFonts w:cs="B Nazanin"/>
                <w:sz w:val="22"/>
                <w:szCs w:val="22"/>
                <w:rtl/>
                <w:lang w:bidi="fa-IR"/>
              </w:rPr>
              <w:t>تکمیل و در پرونده بیمار بایگانی می‌گردد.</w:t>
            </w:r>
          </w:p>
          <w:p w14:paraId="06C22619" w14:textId="77777777" w:rsidR="009B6FFB" w:rsidRPr="009B6FFB" w:rsidRDefault="009B6FFB" w:rsidP="009B6FFB">
            <w:pPr>
              <w:bidi/>
              <w:rPr>
                <w:rFonts w:cs="B Nazanin"/>
                <w:b/>
                <w:bCs/>
                <w:sz w:val="22"/>
                <w:szCs w:val="22"/>
                <w:rtl/>
              </w:rPr>
            </w:pPr>
          </w:p>
        </w:tc>
      </w:tr>
      <w:tr w:rsidR="009B6FFB" w:rsidRPr="009B6FFB" w14:paraId="27E06B0D" w14:textId="77777777" w:rsidTr="00045F7B">
        <w:trPr>
          <w:trHeight w:val="432"/>
        </w:trPr>
        <w:tc>
          <w:tcPr>
            <w:tcW w:w="10975" w:type="dxa"/>
            <w:gridSpan w:val="5"/>
            <w:shd w:val="clear" w:color="auto" w:fill="BFBFBF" w:themeFill="background1" w:themeFillShade="BF"/>
          </w:tcPr>
          <w:p w14:paraId="5CFBDCD9" w14:textId="77777777" w:rsidR="009B6FFB" w:rsidRPr="009B6FFB" w:rsidRDefault="009B6FFB" w:rsidP="009B6FFB">
            <w:pPr>
              <w:rPr>
                <w:rtl/>
              </w:rPr>
            </w:pPr>
          </w:p>
          <w:p w14:paraId="455454DC" w14:textId="77777777" w:rsidR="009B6FFB" w:rsidRPr="009B6FFB" w:rsidRDefault="009B6FFB" w:rsidP="009B6FFB">
            <w:pPr>
              <w:rPr>
                <w:rtl/>
              </w:rPr>
            </w:pPr>
          </w:p>
          <w:p w14:paraId="4F486891" w14:textId="77777777" w:rsidR="009B6FFB" w:rsidRPr="009B6FFB" w:rsidRDefault="009B6FFB" w:rsidP="009B6FFB"/>
        </w:tc>
      </w:tr>
      <w:tr w:rsidR="009B6FFB" w:rsidRPr="009B6FFB" w14:paraId="7522E34D" w14:textId="77777777" w:rsidTr="00045F7B">
        <w:trPr>
          <w:trHeight w:val="317"/>
        </w:trPr>
        <w:tc>
          <w:tcPr>
            <w:tcW w:w="10975" w:type="dxa"/>
            <w:gridSpan w:val="5"/>
            <w:shd w:val="clear" w:color="auto" w:fill="FFFFFF" w:themeFill="background1"/>
          </w:tcPr>
          <w:p w14:paraId="6777AC89" w14:textId="77777777" w:rsidR="009B6FFB" w:rsidRPr="009B6FFB" w:rsidRDefault="009B6FFB" w:rsidP="009B6FFB">
            <w:pPr>
              <w:jc w:val="center"/>
              <w:rPr>
                <w:sz w:val="22"/>
                <w:szCs w:val="22"/>
              </w:rPr>
            </w:pPr>
            <w:r w:rsidRPr="009B6FFB">
              <w:rPr>
                <w:rFonts w:cs="B Titr"/>
                <w:sz w:val="22"/>
                <w:szCs w:val="22"/>
                <w:rtl/>
              </w:rPr>
              <w:t xml:space="preserve">نحوه نظارت : </w:t>
            </w:r>
          </w:p>
        </w:tc>
      </w:tr>
      <w:tr w:rsidR="009B6FFB" w:rsidRPr="009B6FFB" w14:paraId="2C1C2833" w14:textId="77777777" w:rsidTr="00045F7B">
        <w:trPr>
          <w:trHeight w:val="317"/>
        </w:trPr>
        <w:tc>
          <w:tcPr>
            <w:tcW w:w="10975" w:type="dxa"/>
            <w:gridSpan w:val="5"/>
            <w:shd w:val="clear" w:color="auto" w:fill="FFFFFF" w:themeFill="background1"/>
          </w:tcPr>
          <w:p w14:paraId="5676F184" w14:textId="77777777" w:rsidR="009B6FFB" w:rsidRPr="009B6FFB" w:rsidRDefault="009B6FFB" w:rsidP="009B6FFB">
            <w:pPr>
              <w:bidi/>
              <w:rPr>
                <w:rFonts w:cs="B Nazanin"/>
                <w:rtl/>
              </w:rPr>
            </w:pPr>
            <w:r w:rsidRPr="009B6FFB">
              <w:rPr>
                <w:rFonts w:cs="B Nazanin"/>
                <w:rtl/>
              </w:rPr>
              <w:t xml:space="preserve">بررسی پرونده‌های بالینی (پرونده‌خوانی)، کنترل ثبت تشخیص‌ها و مشکلات پرستاری در گزارش پرستاری، بررسی چک‌لیست‌های ارزیابی در بازدیدهای روتین . </w:t>
            </w:r>
          </w:p>
        </w:tc>
      </w:tr>
      <w:tr w:rsidR="009B6FFB" w:rsidRPr="009B6FFB" w14:paraId="79C026F4" w14:textId="77777777" w:rsidTr="00045F7B">
        <w:trPr>
          <w:trHeight w:val="317"/>
        </w:trPr>
        <w:tc>
          <w:tcPr>
            <w:tcW w:w="3775" w:type="dxa"/>
            <w:gridSpan w:val="2"/>
          </w:tcPr>
          <w:p w14:paraId="4F3EFECC" w14:textId="77777777" w:rsidR="009B6FFB" w:rsidRPr="009B6FFB" w:rsidRDefault="009B6FFB" w:rsidP="009B6FFB">
            <w:pPr>
              <w:jc w:val="center"/>
              <w:rPr>
                <w:rFonts w:cs="B Titr"/>
                <w:sz w:val="22"/>
                <w:szCs w:val="22"/>
              </w:rPr>
            </w:pPr>
            <w:r w:rsidRPr="009B6FFB">
              <w:rPr>
                <w:rFonts w:cs="B Titr"/>
                <w:sz w:val="22"/>
                <w:szCs w:val="22"/>
                <w:rtl/>
              </w:rPr>
              <w:t>تصویب کننده</w:t>
            </w:r>
          </w:p>
        </w:tc>
        <w:tc>
          <w:tcPr>
            <w:tcW w:w="4140" w:type="dxa"/>
            <w:gridSpan w:val="2"/>
          </w:tcPr>
          <w:p w14:paraId="3EC1C2E2" w14:textId="77777777" w:rsidR="009B6FFB" w:rsidRPr="009B6FFB" w:rsidRDefault="009B6FFB" w:rsidP="009B6FFB">
            <w:pPr>
              <w:jc w:val="center"/>
              <w:rPr>
                <w:rFonts w:cs="B Titr"/>
                <w:sz w:val="22"/>
                <w:szCs w:val="22"/>
              </w:rPr>
            </w:pPr>
            <w:r w:rsidRPr="009B6FFB">
              <w:rPr>
                <w:rFonts w:cs="B Titr"/>
                <w:sz w:val="22"/>
                <w:szCs w:val="22"/>
                <w:rtl/>
              </w:rPr>
              <w:t>تایید کننده</w:t>
            </w:r>
          </w:p>
        </w:tc>
        <w:tc>
          <w:tcPr>
            <w:tcW w:w="3060" w:type="dxa"/>
          </w:tcPr>
          <w:p w14:paraId="2A5E2BB9" w14:textId="77777777" w:rsidR="009B6FFB" w:rsidRPr="009B6FFB" w:rsidRDefault="009B6FFB" w:rsidP="009B6FFB">
            <w:pPr>
              <w:jc w:val="center"/>
              <w:rPr>
                <w:rFonts w:cs="B Titr"/>
                <w:sz w:val="22"/>
                <w:szCs w:val="22"/>
              </w:rPr>
            </w:pPr>
            <w:r w:rsidRPr="009B6FFB">
              <w:rPr>
                <w:rFonts w:cs="B Titr"/>
                <w:sz w:val="22"/>
                <w:szCs w:val="22"/>
                <w:rtl/>
              </w:rPr>
              <w:t>تهیه کنندگان</w:t>
            </w:r>
          </w:p>
        </w:tc>
      </w:tr>
      <w:tr w:rsidR="009B6FFB" w:rsidRPr="009B6FFB" w14:paraId="7AC834F0" w14:textId="77777777" w:rsidTr="00045F7B">
        <w:trPr>
          <w:trHeight w:val="317"/>
        </w:trPr>
        <w:tc>
          <w:tcPr>
            <w:tcW w:w="3775" w:type="dxa"/>
            <w:gridSpan w:val="2"/>
          </w:tcPr>
          <w:p w14:paraId="5BA35B2C" w14:textId="77777777" w:rsidR="009B6FFB" w:rsidRPr="009B6FFB" w:rsidRDefault="009B6FFB" w:rsidP="009B6FFB">
            <w:pPr>
              <w:jc w:val="center"/>
              <w:rPr>
                <w:b/>
                <w:bCs/>
                <w:rtl/>
              </w:rPr>
            </w:pPr>
            <w:r w:rsidRPr="009B6FFB">
              <w:rPr>
                <w:b/>
                <w:bCs/>
                <w:rtl/>
              </w:rPr>
              <w:t>ریاست بیمارستان</w:t>
            </w:r>
          </w:p>
          <w:p w14:paraId="24ED7CA1" w14:textId="77777777" w:rsidR="009B6FFB" w:rsidRPr="009B6FFB" w:rsidRDefault="009B6FFB" w:rsidP="009B6FFB">
            <w:pPr>
              <w:jc w:val="center"/>
            </w:pPr>
            <w:r w:rsidRPr="009B6FFB">
              <w:rPr>
                <w:rtl/>
              </w:rPr>
              <w:t>خانم دکتر مسعودی</w:t>
            </w:r>
          </w:p>
        </w:tc>
        <w:tc>
          <w:tcPr>
            <w:tcW w:w="4140" w:type="dxa"/>
            <w:gridSpan w:val="2"/>
          </w:tcPr>
          <w:p w14:paraId="45D2F791" w14:textId="77777777" w:rsidR="009B6FFB" w:rsidRPr="009B6FFB" w:rsidRDefault="009B6FFB" w:rsidP="009B6FFB">
            <w:pPr>
              <w:jc w:val="center"/>
              <w:rPr>
                <w:b/>
                <w:bCs/>
                <w:rtl/>
              </w:rPr>
            </w:pPr>
            <w:r w:rsidRPr="009B6FFB">
              <w:rPr>
                <w:b/>
                <w:bCs/>
                <w:rtl/>
              </w:rPr>
              <w:t xml:space="preserve">مدیریت داخلی </w:t>
            </w:r>
          </w:p>
          <w:p w14:paraId="49704FAA" w14:textId="77777777" w:rsidR="009B6FFB" w:rsidRPr="009B6FFB" w:rsidRDefault="009B6FFB" w:rsidP="009B6FFB">
            <w:pPr>
              <w:jc w:val="center"/>
              <w:rPr>
                <w:rtl/>
              </w:rPr>
            </w:pPr>
            <w:r w:rsidRPr="009B6FFB">
              <w:rPr>
                <w:rtl/>
              </w:rPr>
              <w:t xml:space="preserve">آقای نقی زاده </w:t>
            </w:r>
          </w:p>
          <w:p w14:paraId="74AD0C5D" w14:textId="77777777" w:rsidR="009B6FFB" w:rsidRPr="009B6FFB" w:rsidRDefault="009B6FFB" w:rsidP="009B6FFB">
            <w:pPr>
              <w:jc w:val="center"/>
              <w:rPr>
                <w:b/>
                <w:bCs/>
                <w:rtl/>
                <w:lang w:bidi="fa-IR"/>
              </w:rPr>
            </w:pPr>
            <w:r w:rsidRPr="009B6FFB">
              <w:rPr>
                <w:b/>
                <w:bCs/>
                <w:rtl/>
                <w:lang w:bidi="fa-IR"/>
              </w:rPr>
              <w:t>مدیریت پرستاری</w:t>
            </w:r>
          </w:p>
          <w:p w14:paraId="2DC0434C" w14:textId="77777777" w:rsidR="009B6FFB" w:rsidRPr="009B6FFB" w:rsidRDefault="009B6FFB" w:rsidP="009B6FFB">
            <w:pPr>
              <w:jc w:val="center"/>
            </w:pPr>
            <w:r w:rsidRPr="009B6FFB">
              <w:rPr>
                <w:rtl/>
                <w:lang w:bidi="fa-IR"/>
              </w:rPr>
              <w:t>آقای مهدی حیدری</w:t>
            </w:r>
          </w:p>
        </w:tc>
        <w:tc>
          <w:tcPr>
            <w:tcW w:w="3060" w:type="dxa"/>
          </w:tcPr>
          <w:p w14:paraId="43E289A9" w14:textId="77777777" w:rsidR="009B6FFB" w:rsidRPr="009B6FFB" w:rsidRDefault="009B6FFB" w:rsidP="009B6FFB">
            <w:pPr>
              <w:jc w:val="center"/>
              <w:rPr>
                <w:b/>
                <w:bCs/>
                <w:rtl/>
                <w:lang w:bidi="fa-IR"/>
              </w:rPr>
            </w:pPr>
            <w:r w:rsidRPr="009B6FFB">
              <w:rPr>
                <w:b/>
                <w:bCs/>
                <w:rtl/>
                <w:lang w:bidi="fa-IR"/>
              </w:rPr>
              <w:t xml:space="preserve">مدیریت پرستاری </w:t>
            </w:r>
          </w:p>
          <w:p w14:paraId="64C7E412" w14:textId="77777777" w:rsidR="009B6FFB" w:rsidRPr="009B6FFB" w:rsidRDefault="009B6FFB" w:rsidP="009B6FFB">
            <w:pPr>
              <w:jc w:val="center"/>
              <w:rPr>
                <w:rtl/>
                <w:lang w:bidi="fa-IR"/>
              </w:rPr>
            </w:pPr>
            <w:r w:rsidRPr="009B6FFB">
              <w:rPr>
                <w:rtl/>
                <w:lang w:bidi="fa-IR"/>
              </w:rPr>
              <w:t xml:space="preserve">آقای مهدی حیدری </w:t>
            </w:r>
          </w:p>
          <w:p w14:paraId="638571E9" w14:textId="77777777" w:rsidR="009B6FFB" w:rsidRPr="009B6FFB" w:rsidRDefault="009B6FFB" w:rsidP="009B6FFB">
            <w:pPr>
              <w:jc w:val="center"/>
              <w:rPr>
                <w:b/>
                <w:bCs/>
                <w:rtl/>
                <w:lang w:bidi="fa-IR"/>
              </w:rPr>
            </w:pPr>
            <w:r w:rsidRPr="009B6FFB">
              <w:rPr>
                <w:b/>
                <w:bCs/>
                <w:rtl/>
                <w:lang w:bidi="fa-IR"/>
              </w:rPr>
              <w:t xml:space="preserve">سرپرستاران محترم </w:t>
            </w:r>
          </w:p>
          <w:p w14:paraId="116FDCA7" w14:textId="77777777" w:rsidR="009B6FFB" w:rsidRPr="009B6FFB" w:rsidRDefault="009B6FFB" w:rsidP="009B6FFB">
            <w:pPr>
              <w:jc w:val="center"/>
              <w:rPr>
                <w:rtl/>
                <w:lang w:bidi="fa-IR"/>
              </w:rPr>
            </w:pPr>
          </w:p>
          <w:p w14:paraId="0B70A074" w14:textId="77777777" w:rsidR="009B6FFB" w:rsidRPr="009B6FFB" w:rsidRDefault="009B6FFB" w:rsidP="009B6FFB">
            <w:pPr>
              <w:jc w:val="center"/>
              <w:rPr>
                <w:rtl/>
                <w:lang w:bidi="fa-IR"/>
              </w:rPr>
            </w:pPr>
            <w:r w:rsidRPr="009B6FFB">
              <w:rPr>
                <w:rtl/>
                <w:lang w:bidi="fa-IR"/>
              </w:rPr>
              <w:t xml:space="preserve"> </w:t>
            </w:r>
          </w:p>
        </w:tc>
      </w:tr>
    </w:tbl>
    <w:p w14:paraId="6A665373" w14:textId="77777777" w:rsidR="009E50FF" w:rsidRDefault="009E50FF"/>
    <w:sectPr w:rsidR="009E5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55345"/>
    <w:multiLevelType w:val="multilevel"/>
    <w:tmpl w:val="7AE0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0299D"/>
    <w:multiLevelType w:val="multilevel"/>
    <w:tmpl w:val="30B8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9476E7"/>
    <w:multiLevelType w:val="multilevel"/>
    <w:tmpl w:val="7E10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79371A"/>
    <w:multiLevelType w:val="multilevel"/>
    <w:tmpl w:val="4A32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3089937">
    <w:abstractNumId w:val="0"/>
  </w:num>
  <w:num w:numId="2" w16cid:durableId="123354127">
    <w:abstractNumId w:val="1"/>
  </w:num>
  <w:num w:numId="3" w16cid:durableId="904605981">
    <w:abstractNumId w:val="2"/>
  </w:num>
  <w:num w:numId="4" w16cid:durableId="1741750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FF"/>
    <w:rsid w:val="00634CE8"/>
    <w:rsid w:val="009B6FFB"/>
    <w:rsid w:val="009E50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2ACCAC-21E3-4E41-89E3-B3B5B699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5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50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50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50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5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0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50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0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0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0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0FF"/>
    <w:rPr>
      <w:rFonts w:eastAsiaTheme="majorEastAsia" w:cstheme="majorBidi"/>
      <w:color w:val="272727" w:themeColor="text1" w:themeTint="D8"/>
    </w:rPr>
  </w:style>
  <w:style w:type="paragraph" w:styleId="Title">
    <w:name w:val="Title"/>
    <w:basedOn w:val="Normal"/>
    <w:next w:val="Normal"/>
    <w:link w:val="TitleChar"/>
    <w:uiPriority w:val="10"/>
    <w:qFormat/>
    <w:rsid w:val="009E5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0FF"/>
    <w:pPr>
      <w:spacing w:before="160"/>
      <w:jc w:val="center"/>
    </w:pPr>
    <w:rPr>
      <w:i/>
      <w:iCs/>
      <w:color w:val="404040" w:themeColor="text1" w:themeTint="BF"/>
    </w:rPr>
  </w:style>
  <w:style w:type="character" w:customStyle="1" w:styleId="QuoteChar">
    <w:name w:val="Quote Char"/>
    <w:basedOn w:val="DefaultParagraphFont"/>
    <w:link w:val="Quote"/>
    <w:uiPriority w:val="29"/>
    <w:rsid w:val="009E50FF"/>
    <w:rPr>
      <w:i/>
      <w:iCs/>
      <w:color w:val="404040" w:themeColor="text1" w:themeTint="BF"/>
    </w:rPr>
  </w:style>
  <w:style w:type="paragraph" w:styleId="ListParagraph">
    <w:name w:val="List Paragraph"/>
    <w:basedOn w:val="Normal"/>
    <w:uiPriority w:val="34"/>
    <w:qFormat/>
    <w:rsid w:val="009E50FF"/>
    <w:pPr>
      <w:ind w:left="720"/>
      <w:contextualSpacing/>
    </w:pPr>
  </w:style>
  <w:style w:type="character" w:styleId="IntenseEmphasis">
    <w:name w:val="Intense Emphasis"/>
    <w:basedOn w:val="DefaultParagraphFont"/>
    <w:uiPriority w:val="21"/>
    <w:qFormat/>
    <w:rsid w:val="009E50FF"/>
    <w:rPr>
      <w:i/>
      <w:iCs/>
      <w:color w:val="2F5496" w:themeColor="accent1" w:themeShade="BF"/>
    </w:rPr>
  </w:style>
  <w:style w:type="paragraph" w:styleId="IntenseQuote">
    <w:name w:val="Intense Quote"/>
    <w:basedOn w:val="Normal"/>
    <w:next w:val="Normal"/>
    <w:link w:val="IntenseQuoteChar"/>
    <w:uiPriority w:val="30"/>
    <w:qFormat/>
    <w:rsid w:val="009E5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50FF"/>
    <w:rPr>
      <w:i/>
      <w:iCs/>
      <w:color w:val="2F5496" w:themeColor="accent1" w:themeShade="BF"/>
    </w:rPr>
  </w:style>
  <w:style w:type="character" w:styleId="IntenseReference">
    <w:name w:val="Intense Reference"/>
    <w:basedOn w:val="DefaultParagraphFont"/>
    <w:uiPriority w:val="32"/>
    <w:qFormat/>
    <w:rsid w:val="009E50FF"/>
    <w:rPr>
      <w:b/>
      <w:bCs/>
      <w:smallCaps/>
      <w:color w:val="2F5496" w:themeColor="accent1" w:themeShade="BF"/>
      <w:spacing w:val="5"/>
    </w:rPr>
  </w:style>
  <w:style w:type="table" w:styleId="TableGrid">
    <w:name w:val="Table Grid"/>
    <w:basedOn w:val="TableNormal"/>
    <w:uiPriority w:val="39"/>
    <w:rsid w:val="009B6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dc:creator>
  <cp:keywords/>
  <dc:description/>
  <cp:lastModifiedBy>amir</cp:lastModifiedBy>
  <cp:revision>2</cp:revision>
  <dcterms:created xsi:type="dcterms:W3CDTF">2026-07-23T10:56:00Z</dcterms:created>
  <dcterms:modified xsi:type="dcterms:W3CDTF">2026-07-23T10:58:00Z</dcterms:modified>
</cp:coreProperties>
</file>